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307DFA" w14:textId="77777777" w:rsidR="00773D99" w:rsidRPr="007D7967" w:rsidRDefault="00DF7EE0" w:rsidP="00773D99">
      <w:pPr>
        <w:spacing w:line="240" w:lineRule="auto"/>
        <w:jc w:val="center"/>
        <w:rPr>
          <w:rFonts w:ascii="Arial" w:hAnsi="Arial" w:cs="Arial"/>
          <w:b/>
        </w:rPr>
      </w:pPr>
      <w:bookmarkStart w:id="0" w:name="_GoBack"/>
      <w:bookmarkEnd w:id="0"/>
      <w:r>
        <w:rPr>
          <w:rFonts w:ascii="Arial" w:hAnsi="Arial" w:cs="Arial"/>
          <w:b/>
        </w:rPr>
        <w:t>CROSS-CENTER PROJECT PROPOSAL</w:t>
      </w:r>
    </w:p>
    <w:p w14:paraId="705DC220" w14:textId="77777777" w:rsidR="00773D99" w:rsidRDefault="00DF7EE0" w:rsidP="00773D99">
      <w:pPr>
        <w:spacing w:line="240" w:lineRule="auto"/>
        <w:rPr>
          <w:rFonts w:ascii="Arial" w:hAnsi="Arial" w:cs="Arial"/>
          <w:u w:val="single"/>
        </w:rPr>
      </w:pPr>
      <w:r>
        <w:rPr>
          <w:rFonts w:ascii="Arial" w:hAnsi="Arial" w:cs="Arial"/>
          <w:u w:val="single"/>
        </w:rPr>
        <w:t>Increasing Use of Evidence-Based Interventions in the National Breast and Cervical Cancer Early Detection Program</w:t>
      </w:r>
      <w:r w:rsidR="008317A8">
        <w:rPr>
          <w:rFonts w:ascii="Arial" w:hAnsi="Arial" w:cs="Arial"/>
          <w:u w:val="single"/>
        </w:rPr>
        <w:t xml:space="preserve"> and the Colorectal Cancer Control Program</w:t>
      </w:r>
    </w:p>
    <w:p w14:paraId="57ED2B74" w14:textId="77777777" w:rsidR="00773D99" w:rsidRDefault="008E223C" w:rsidP="00773D99">
      <w:pPr>
        <w:spacing w:line="240" w:lineRule="auto"/>
        <w:rPr>
          <w:rFonts w:ascii="Arial" w:hAnsi="Arial" w:cs="Arial"/>
          <w:u w:val="single"/>
        </w:rPr>
      </w:pPr>
      <w:r>
        <w:rPr>
          <w:rFonts w:ascii="Arial" w:hAnsi="Arial" w:cs="Arial"/>
          <w:u w:val="single"/>
        </w:rPr>
        <w:t xml:space="preserve">Co-Chairs: </w:t>
      </w:r>
      <w:r w:rsidR="00DF7EE0">
        <w:rPr>
          <w:rFonts w:ascii="Arial" w:hAnsi="Arial" w:cs="Arial"/>
          <w:u w:val="single"/>
        </w:rPr>
        <w:t>Peggy Hannon</w:t>
      </w:r>
      <w:r w:rsidR="00EB317C">
        <w:rPr>
          <w:rFonts w:ascii="Arial" w:hAnsi="Arial" w:cs="Arial"/>
          <w:u w:val="single"/>
        </w:rPr>
        <w:t xml:space="preserve"> (UW)</w:t>
      </w:r>
      <w:r w:rsidR="00DF7EE0">
        <w:rPr>
          <w:rFonts w:ascii="Arial" w:hAnsi="Arial" w:cs="Arial"/>
          <w:u w:val="single"/>
        </w:rPr>
        <w:t xml:space="preserve"> &amp; Frances Lee-Lin</w:t>
      </w:r>
      <w:r w:rsidR="00EB317C">
        <w:rPr>
          <w:rFonts w:ascii="Arial" w:hAnsi="Arial" w:cs="Arial"/>
          <w:u w:val="single"/>
        </w:rPr>
        <w:t xml:space="preserve"> (OHSU)</w:t>
      </w:r>
    </w:p>
    <w:p w14:paraId="40A8D549" w14:textId="77777777" w:rsidR="00773D99" w:rsidRPr="008249E2" w:rsidRDefault="00773D99" w:rsidP="00773D99">
      <w:pPr>
        <w:spacing w:line="240" w:lineRule="auto"/>
        <w:rPr>
          <w:rFonts w:ascii="Arial" w:hAnsi="Arial" w:cs="Arial"/>
          <w:sz w:val="20"/>
        </w:rPr>
      </w:pPr>
      <w:r w:rsidRPr="007D7967">
        <w:rPr>
          <w:rFonts w:ascii="Arial" w:hAnsi="Arial" w:cs="Arial"/>
          <w:u w:val="single"/>
        </w:rPr>
        <w:t>Background</w:t>
      </w:r>
      <w:r>
        <w:rPr>
          <w:rFonts w:ascii="Arial" w:hAnsi="Arial" w:cs="Arial"/>
        </w:rPr>
        <w:t xml:space="preserve"> </w:t>
      </w:r>
    </w:p>
    <w:p w14:paraId="280B2AB0" w14:textId="77777777" w:rsidR="008317A8" w:rsidRPr="008317A8" w:rsidRDefault="008317A8" w:rsidP="008317A8">
      <w:pPr>
        <w:spacing w:afterLines="40" w:after="96" w:line="240" w:lineRule="auto"/>
        <w:rPr>
          <w:rFonts w:ascii="Arial" w:hAnsi="Arial" w:cs="Arial"/>
        </w:rPr>
      </w:pPr>
      <w:r>
        <w:rPr>
          <w:rFonts w:ascii="Arial" w:hAnsi="Arial" w:cs="Arial"/>
        </w:rPr>
        <w:t xml:space="preserve">CDC supports two nation-wide cancer screening programs, the National Breast and Cervical Cancer Early Detection Program (NBCCEDP) and the Colorectal Cancer Control Program (CRCCP). The NBCCEDP started after passage of the Breast and Cervical Cancer Mortality Prevention Act of 1990 and is active in all 50 states, 5 US territories, and 11 American-Indian/Alaska Native tribes. The CRCCP started in 2009 and is active in 25 states and 4 American-Indian/Alaska Native tribes. Both NBCCEDP and CRCCP provide free screening services to low-income and </w:t>
      </w:r>
      <w:proofErr w:type="gramStart"/>
      <w:r>
        <w:rPr>
          <w:rFonts w:ascii="Arial" w:hAnsi="Arial" w:cs="Arial"/>
        </w:rPr>
        <w:t>un/</w:t>
      </w:r>
      <w:proofErr w:type="gramEnd"/>
      <w:r>
        <w:rPr>
          <w:rFonts w:ascii="Arial" w:hAnsi="Arial" w:cs="Arial"/>
        </w:rPr>
        <w:t xml:space="preserve">underinsured clients who cannot afford to pay. There is an increasing emphasis in these programs on using </w:t>
      </w:r>
      <w:r w:rsidR="00E908F4">
        <w:rPr>
          <w:rFonts w:ascii="Arial" w:hAnsi="Arial" w:cs="Arial"/>
        </w:rPr>
        <w:t>evidence-based interventions (</w:t>
      </w:r>
      <w:r>
        <w:rPr>
          <w:rFonts w:ascii="Arial" w:hAnsi="Arial" w:cs="Arial"/>
        </w:rPr>
        <w:t>EBIs</w:t>
      </w:r>
      <w:r w:rsidR="00E908F4">
        <w:rPr>
          <w:rFonts w:ascii="Arial" w:hAnsi="Arial" w:cs="Arial"/>
        </w:rPr>
        <w:t>)</w:t>
      </w:r>
      <w:r>
        <w:rPr>
          <w:rFonts w:ascii="Arial" w:hAnsi="Arial" w:cs="Arial"/>
        </w:rPr>
        <w:t xml:space="preserve">. CRCCP grantees are encouraged to use EBIs from the </w:t>
      </w:r>
      <w:r w:rsidRPr="003227C2">
        <w:rPr>
          <w:rFonts w:ascii="Arial" w:hAnsi="Arial" w:cs="Arial"/>
          <w:i/>
        </w:rPr>
        <w:t>Community Guide</w:t>
      </w:r>
      <w:r>
        <w:rPr>
          <w:rFonts w:ascii="Arial" w:hAnsi="Arial" w:cs="Arial"/>
          <w:noProof/>
          <w:vertAlign w:val="superscript"/>
        </w:rPr>
        <w:t xml:space="preserve"> </w:t>
      </w:r>
      <w:r>
        <w:rPr>
          <w:rFonts w:ascii="Arial" w:hAnsi="Arial" w:cs="Arial"/>
        </w:rPr>
        <w:t>to promote screening</w:t>
      </w:r>
      <w:r w:rsidR="008E223C">
        <w:rPr>
          <w:rFonts w:ascii="Arial" w:hAnsi="Arial" w:cs="Arial"/>
        </w:rPr>
        <w:t xml:space="preserve"> population-wide</w:t>
      </w:r>
      <w:r>
        <w:rPr>
          <w:rFonts w:ascii="Arial" w:hAnsi="Arial" w:cs="Arial"/>
        </w:rPr>
        <w:t>. The CPCRN has collaborated with CDC since 2010 to measure CRCCP grantees’ use of EBIs to promote colorectal cancer screening. CDC is now using measures the CPCRN developed to assess whether NBCCEDP grantees use EBIs.</w:t>
      </w:r>
      <w:r w:rsidR="008249E2">
        <w:rPr>
          <w:rFonts w:ascii="Arial" w:hAnsi="Arial" w:cs="Arial"/>
        </w:rPr>
        <w:t xml:space="preserve"> The next step in this research is to extend our study to use of EBIs among the individual organizations that partner with NBCCEDP/CRCCP to promote and deliver cancer screening services, with an eye toward developing and pilot-testing interventions to </w:t>
      </w:r>
      <w:r w:rsidR="00E908F4">
        <w:rPr>
          <w:rFonts w:ascii="Arial" w:hAnsi="Arial" w:cs="Arial"/>
        </w:rPr>
        <w:t xml:space="preserve">increase and </w:t>
      </w:r>
      <w:r w:rsidR="008249E2">
        <w:rPr>
          <w:rFonts w:ascii="Arial" w:hAnsi="Arial" w:cs="Arial"/>
        </w:rPr>
        <w:t>support partner organizations’ EBI use.</w:t>
      </w:r>
    </w:p>
    <w:p w14:paraId="4F715B42" w14:textId="77777777" w:rsidR="00773D99" w:rsidRDefault="00E908F4" w:rsidP="00773D99">
      <w:pPr>
        <w:spacing w:line="240" w:lineRule="auto"/>
        <w:rPr>
          <w:rFonts w:ascii="Arial" w:hAnsi="Arial" w:cs="Arial"/>
          <w:u w:val="single"/>
        </w:rPr>
      </w:pPr>
      <w:r>
        <w:rPr>
          <w:rFonts w:ascii="Arial" w:hAnsi="Arial" w:cs="Arial"/>
          <w:u w:val="single"/>
        </w:rPr>
        <w:t>Aims</w:t>
      </w:r>
    </w:p>
    <w:p w14:paraId="4AC6CB18" w14:textId="77777777" w:rsidR="002A1933" w:rsidRPr="00DF1CF3" w:rsidRDefault="002A1933" w:rsidP="002A1933">
      <w:pPr>
        <w:spacing w:afterLines="40" w:after="96" w:line="240" w:lineRule="auto"/>
        <w:rPr>
          <w:rFonts w:ascii="Arial" w:hAnsi="Arial" w:cs="Arial"/>
        </w:rPr>
      </w:pPr>
      <w:r w:rsidRPr="00DF1CF3">
        <w:rPr>
          <w:rFonts w:ascii="Arial" w:hAnsi="Arial" w:cs="Arial"/>
        </w:rPr>
        <w:t xml:space="preserve">The long-term goal of this project is to increase </w:t>
      </w:r>
      <w:r>
        <w:rPr>
          <w:rFonts w:ascii="Arial" w:hAnsi="Arial" w:cs="Arial"/>
        </w:rPr>
        <w:t xml:space="preserve">use of </w:t>
      </w:r>
      <w:r w:rsidR="00E908F4">
        <w:rPr>
          <w:rFonts w:ascii="Arial" w:hAnsi="Arial" w:cs="Arial"/>
        </w:rPr>
        <w:t>EBIs</w:t>
      </w:r>
      <w:r>
        <w:rPr>
          <w:rFonts w:ascii="Arial" w:hAnsi="Arial" w:cs="Arial"/>
        </w:rPr>
        <w:t xml:space="preserve"> among </w:t>
      </w:r>
      <w:r w:rsidRPr="00DF1CF3">
        <w:rPr>
          <w:rFonts w:ascii="Arial" w:hAnsi="Arial" w:cs="Arial"/>
        </w:rPr>
        <w:t>NBCCEDP and CRCCP</w:t>
      </w:r>
      <w:r>
        <w:rPr>
          <w:rFonts w:ascii="Arial" w:hAnsi="Arial" w:cs="Arial"/>
        </w:rPr>
        <w:t xml:space="preserve"> grantees and their Partners</w:t>
      </w:r>
      <w:r w:rsidRPr="00DF1CF3">
        <w:rPr>
          <w:rFonts w:ascii="Arial" w:hAnsi="Arial" w:cs="Arial"/>
        </w:rPr>
        <w:t>. We will conduct the following activities to assess Partners’ EBI needs as an initial step toward this goal:</w:t>
      </w:r>
    </w:p>
    <w:p w14:paraId="476A2292" w14:textId="77777777" w:rsidR="002A1933" w:rsidRPr="00DF1CF3" w:rsidRDefault="002A1933" w:rsidP="002A1933">
      <w:pPr>
        <w:pStyle w:val="ListParagraph"/>
        <w:numPr>
          <w:ilvl w:val="0"/>
          <w:numId w:val="3"/>
        </w:numPr>
        <w:spacing w:afterLines="40" w:after="96" w:line="240" w:lineRule="auto"/>
        <w:rPr>
          <w:rFonts w:ascii="Arial" w:hAnsi="Arial" w:cs="Arial"/>
        </w:rPr>
      </w:pPr>
      <w:r w:rsidRPr="00DF1CF3">
        <w:rPr>
          <w:rFonts w:ascii="Arial" w:hAnsi="Arial" w:cs="Arial"/>
        </w:rPr>
        <w:t xml:space="preserve">We </w:t>
      </w:r>
      <w:r w:rsidR="008E223C">
        <w:rPr>
          <w:rFonts w:ascii="Arial" w:hAnsi="Arial" w:cs="Arial"/>
        </w:rPr>
        <w:t xml:space="preserve">will interview state and regional leads about EBI use, </w:t>
      </w:r>
      <w:r w:rsidR="008E223C" w:rsidRPr="00DF1CF3">
        <w:rPr>
          <w:rFonts w:ascii="Arial" w:hAnsi="Arial" w:cs="Arial"/>
        </w:rPr>
        <w:t>barriers and facilitators, and impact of the Affordable Care Act on program implementation and EBI needs.</w:t>
      </w:r>
    </w:p>
    <w:p w14:paraId="4DBD267C" w14:textId="77777777" w:rsidR="00196D9E" w:rsidRPr="00196D9E" w:rsidRDefault="002A1933" w:rsidP="00196D9E">
      <w:pPr>
        <w:pStyle w:val="ListParagraph"/>
        <w:numPr>
          <w:ilvl w:val="0"/>
          <w:numId w:val="3"/>
        </w:numPr>
        <w:spacing w:afterLines="40" w:after="96" w:line="240" w:lineRule="auto"/>
        <w:rPr>
          <w:rFonts w:ascii="Arial" w:hAnsi="Arial" w:cs="Arial"/>
        </w:rPr>
      </w:pPr>
      <w:r w:rsidRPr="00196D9E">
        <w:rPr>
          <w:rFonts w:ascii="Arial" w:hAnsi="Arial" w:cs="Arial"/>
        </w:rPr>
        <w:t xml:space="preserve">We will </w:t>
      </w:r>
      <w:r w:rsidR="008E223C" w:rsidRPr="00196D9E">
        <w:rPr>
          <w:rFonts w:ascii="Arial" w:hAnsi="Arial" w:cs="Arial"/>
        </w:rPr>
        <w:t xml:space="preserve">survey </w:t>
      </w:r>
      <w:r w:rsidRPr="00196D9E">
        <w:rPr>
          <w:rFonts w:ascii="Arial" w:hAnsi="Arial" w:cs="Arial"/>
        </w:rPr>
        <w:t>Partners</w:t>
      </w:r>
      <w:r w:rsidR="008E223C" w:rsidRPr="00196D9E">
        <w:rPr>
          <w:rFonts w:ascii="Arial" w:hAnsi="Arial" w:cs="Arial"/>
        </w:rPr>
        <w:t xml:space="preserve"> (this role is </w:t>
      </w:r>
      <w:r w:rsidRPr="00196D9E">
        <w:rPr>
          <w:rFonts w:ascii="Arial" w:hAnsi="Arial" w:cs="Arial"/>
        </w:rPr>
        <w:t>defined below)</w:t>
      </w:r>
      <w:r w:rsidR="008E223C" w:rsidRPr="00196D9E">
        <w:rPr>
          <w:rFonts w:ascii="Arial" w:hAnsi="Arial" w:cs="Arial"/>
        </w:rPr>
        <w:t xml:space="preserve"> using a closed-end questionnaire that is informed by the interviews described above</w:t>
      </w:r>
      <w:r w:rsidRPr="00196D9E">
        <w:rPr>
          <w:rFonts w:ascii="Arial" w:hAnsi="Arial" w:cs="Arial"/>
        </w:rPr>
        <w:t xml:space="preserve">. </w:t>
      </w:r>
    </w:p>
    <w:p w14:paraId="6C7A4F04" w14:textId="77777777" w:rsidR="002A1933" w:rsidRPr="00196D9E" w:rsidRDefault="002A1933" w:rsidP="00196D9E">
      <w:pPr>
        <w:spacing w:afterLines="40" w:after="96" w:line="240" w:lineRule="auto"/>
        <w:rPr>
          <w:rFonts w:ascii="Arial" w:hAnsi="Arial" w:cs="Arial"/>
        </w:rPr>
      </w:pPr>
      <w:r w:rsidRPr="00196D9E">
        <w:rPr>
          <w:rFonts w:ascii="Arial" w:hAnsi="Arial" w:cs="Arial"/>
        </w:rPr>
        <w:t>These activities will identify opportunities for intervention to increase EBI use among specific Partner groups (e.g., FQHCs delivering screening, community-based organizations conducting outreach activities, etc.).</w:t>
      </w:r>
    </w:p>
    <w:p w14:paraId="2B3642D7" w14:textId="77777777" w:rsidR="00773D99" w:rsidRDefault="00773D99" w:rsidP="00773D99">
      <w:pPr>
        <w:spacing w:line="240" w:lineRule="auto"/>
        <w:rPr>
          <w:rFonts w:ascii="Arial" w:hAnsi="Arial" w:cs="Arial"/>
          <w:i/>
          <w:sz w:val="20"/>
        </w:rPr>
      </w:pPr>
      <w:r w:rsidRPr="007D7967">
        <w:rPr>
          <w:rFonts w:ascii="Arial" w:hAnsi="Arial" w:cs="Arial"/>
          <w:u w:val="single"/>
        </w:rPr>
        <w:t>Approach</w:t>
      </w:r>
      <w:r>
        <w:rPr>
          <w:rFonts w:ascii="Arial" w:hAnsi="Arial" w:cs="Arial"/>
        </w:rPr>
        <w:t xml:space="preserve"> </w:t>
      </w:r>
    </w:p>
    <w:p w14:paraId="5BAF0BA5" w14:textId="77777777" w:rsidR="00BC6D33" w:rsidRPr="00DF1CF3" w:rsidRDefault="00BC6D33" w:rsidP="00773D99">
      <w:pPr>
        <w:spacing w:line="240" w:lineRule="auto"/>
        <w:rPr>
          <w:rFonts w:ascii="Arial" w:hAnsi="Arial" w:cs="Arial"/>
        </w:rPr>
      </w:pPr>
      <w:r w:rsidRPr="00DF1CF3">
        <w:rPr>
          <w:rFonts w:ascii="Arial" w:hAnsi="Arial" w:cs="Arial"/>
        </w:rPr>
        <w:t>The workgroup is considering three potential projects that build toward increasi</w:t>
      </w:r>
      <w:r w:rsidR="00E908F4">
        <w:rPr>
          <w:rFonts w:ascii="Arial" w:hAnsi="Arial" w:cs="Arial"/>
        </w:rPr>
        <w:t>ng use of EBIs for the NBCCEDP and CRCCP</w:t>
      </w:r>
      <w:r w:rsidR="008E223C">
        <w:rPr>
          <w:rFonts w:ascii="Arial" w:hAnsi="Arial" w:cs="Arial"/>
        </w:rPr>
        <w:t>. As a preliminary step, each CPCRN Member Center would provide information about the structure of NBCCEDP and CRCCP in their state and a summary of known evaluation efforts that could overlap with the projects described below.</w:t>
      </w:r>
    </w:p>
    <w:p w14:paraId="655E951A" w14:textId="77777777" w:rsidR="00BC6D33" w:rsidRPr="00DF1CF3" w:rsidRDefault="00BC6D33" w:rsidP="00773D99">
      <w:pPr>
        <w:spacing w:line="240" w:lineRule="auto"/>
        <w:rPr>
          <w:rFonts w:ascii="Arial" w:hAnsi="Arial" w:cs="Arial"/>
        </w:rPr>
      </w:pPr>
      <w:r w:rsidRPr="00DF1CF3">
        <w:rPr>
          <w:rFonts w:ascii="Arial" w:hAnsi="Arial" w:cs="Arial"/>
        </w:rPr>
        <w:t>The first project would be qualitative interviews with state and, where applicable, regional leads for the NBCCEDP</w:t>
      </w:r>
      <w:r w:rsidR="00E908F4">
        <w:rPr>
          <w:rFonts w:ascii="Arial" w:hAnsi="Arial" w:cs="Arial"/>
        </w:rPr>
        <w:t>/CRCCP</w:t>
      </w:r>
      <w:r w:rsidRPr="00DF1CF3">
        <w:rPr>
          <w:rFonts w:ascii="Arial" w:hAnsi="Arial" w:cs="Arial"/>
        </w:rPr>
        <w:t xml:space="preserve"> grantees. UW interviewed the 6 regional leads for Washington’s Breast, Cervical, and Colon Health Program </w:t>
      </w:r>
      <w:r w:rsidR="000F1AE6" w:rsidRPr="00DF1CF3">
        <w:rPr>
          <w:rFonts w:ascii="Arial" w:hAnsi="Arial" w:cs="Arial"/>
        </w:rPr>
        <w:t xml:space="preserve">(BCCHP, which administers NBCCEDP and CRCCP) </w:t>
      </w:r>
      <w:r w:rsidRPr="00DF1CF3">
        <w:rPr>
          <w:rFonts w:ascii="Arial" w:hAnsi="Arial" w:cs="Arial"/>
        </w:rPr>
        <w:t xml:space="preserve">in </w:t>
      </w:r>
      <w:proofErr w:type="gramStart"/>
      <w:r w:rsidRPr="00DF1CF3">
        <w:rPr>
          <w:rFonts w:ascii="Arial" w:hAnsi="Arial" w:cs="Arial"/>
        </w:rPr>
        <w:t>Summer</w:t>
      </w:r>
      <w:proofErr w:type="gramEnd"/>
      <w:r w:rsidRPr="00DF1CF3">
        <w:rPr>
          <w:rFonts w:ascii="Arial" w:hAnsi="Arial" w:cs="Arial"/>
        </w:rPr>
        <w:t xml:space="preserve"> 2014. All of the leads identified significant changes in the eligible population since ACA implementation, and discussed the need to continue to assist former clients no longer eligible for NBCCEDP who were having trouble navigating their new insurance. </w:t>
      </w:r>
      <w:r w:rsidR="000D7A7B" w:rsidRPr="00DF1CF3">
        <w:rPr>
          <w:rFonts w:ascii="Arial" w:hAnsi="Arial" w:cs="Arial"/>
        </w:rPr>
        <w:t xml:space="preserve">Case Western Reserve did a similar interview study with their regional leads in 2013 that was focused on use of EBIs. </w:t>
      </w:r>
      <w:r w:rsidR="008E223C">
        <w:rPr>
          <w:rFonts w:ascii="Arial" w:hAnsi="Arial" w:cs="Arial"/>
        </w:rPr>
        <w:t>The first project is to</w:t>
      </w:r>
      <w:r w:rsidRPr="00DF1CF3">
        <w:rPr>
          <w:rFonts w:ascii="Arial" w:hAnsi="Arial" w:cs="Arial"/>
        </w:rPr>
        <w:t xml:space="preserve"> </w:t>
      </w:r>
      <w:r w:rsidR="008E223C">
        <w:rPr>
          <w:rFonts w:ascii="Arial" w:hAnsi="Arial" w:cs="Arial"/>
        </w:rPr>
        <w:t>conduct similar</w:t>
      </w:r>
      <w:r w:rsidRPr="00DF1CF3">
        <w:rPr>
          <w:rFonts w:ascii="Arial" w:hAnsi="Arial" w:cs="Arial"/>
        </w:rPr>
        <w:t xml:space="preserve"> interviews in </w:t>
      </w:r>
      <w:r w:rsidR="008E223C">
        <w:rPr>
          <w:rFonts w:ascii="Arial" w:hAnsi="Arial" w:cs="Arial"/>
        </w:rPr>
        <w:t>3-6</w:t>
      </w:r>
      <w:r w:rsidRPr="00DF1CF3">
        <w:rPr>
          <w:rFonts w:ascii="Arial" w:hAnsi="Arial" w:cs="Arial"/>
        </w:rPr>
        <w:t xml:space="preserve"> states (and compare issues in those that did and those that did not expand Medicaid). </w:t>
      </w:r>
      <w:r w:rsidR="00E908F4">
        <w:rPr>
          <w:rFonts w:ascii="Arial" w:hAnsi="Arial" w:cs="Arial"/>
        </w:rPr>
        <w:t>This</w:t>
      </w:r>
      <w:r w:rsidRPr="00DF1CF3">
        <w:rPr>
          <w:rFonts w:ascii="Arial" w:hAnsi="Arial" w:cs="Arial"/>
        </w:rPr>
        <w:t xml:space="preserve"> </w:t>
      </w:r>
      <w:r w:rsidR="008E223C">
        <w:rPr>
          <w:rFonts w:ascii="Arial" w:hAnsi="Arial" w:cs="Arial"/>
        </w:rPr>
        <w:t>w</w:t>
      </w:r>
      <w:r w:rsidRPr="00DF1CF3">
        <w:rPr>
          <w:rFonts w:ascii="Arial" w:hAnsi="Arial" w:cs="Arial"/>
        </w:rPr>
        <w:t>ould be a relatively</w:t>
      </w:r>
      <w:r w:rsidR="00E908F4">
        <w:rPr>
          <w:rFonts w:ascii="Arial" w:hAnsi="Arial" w:cs="Arial"/>
        </w:rPr>
        <w:t xml:space="preserve"> quick and</w:t>
      </w:r>
      <w:r w:rsidRPr="00DF1CF3">
        <w:rPr>
          <w:rFonts w:ascii="Arial" w:hAnsi="Arial" w:cs="Arial"/>
        </w:rPr>
        <w:t xml:space="preserve"> low-resource initial study (in that it would require 5-8 interviews per </w:t>
      </w:r>
      <w:r w:rsidRPr="00DF1CF3">
        <w:rPr>
          <w:rFonts w:ascii="Arial" w:hAnsi="Arial" w:cs="Arial"/>
        </w:rPr>
        <w:lastRenderedPageBreak/>
        <w:t xml:space="preserve">participating center) that would result in a publication. The interviews </w:t>
      </w:r>
      <w:r w:rsidR="00E908F4">
        <w:rPr>
          <w:rFonts w:ascii="Arial" w:hAnsi="Arial" w:cs="Arial"/>
        </w:rPr>
        <w:t>w</w:t>
      </w:r>
      <w:r w:rsidRPr="00DF1CF3">
        <w:rPr>
          <w:rFonts w:ascii="Arial" w:hAnsi="Arial" w:cs="Arial"/>
        </w:rPr>
        <w:t>ould also inform the second project.</w:t>
      </w:r>
    </w:p>
    <w:p w14:paraId="788AF051" w14:textId="36316A8F" w:rsidR="00DF1CF3" w:rsidRDefault="00DF1CF3" w:rsidP="00DF1CF3">
      <w:pPr>
        <w:spacing w:afterLines="40" w:after="96" w:line="240" w:lineRule="auto"/>
        <w:rPr>
          <w:rFonts w:ascii="Arial" w:hAnsi="Arial" w:cs="Arial"/>
        </w:rPr>
      </w:pPr>
      <w:r w:rsidRPr="00DF1CF3">
        <w:rPr>
          <w:rFonts w:ascii="Arial" w:hAnsi="Arial" w:cs="Arial"/>
        </w:rPr>
        <w:t xml:space="preserve">The second project </w:t>
      </w:r>
      <w:r>
        <w:rPr>
          <w:rFonts w:ascii="Arial" w:hAnsi="Arial" w:cs="Arial"/>
        </w:rPr>
        <w:t>will</w:t>
      </w:r>
      <w:r w:rsidRPr="00DF1CF3">
        <w:rPr>
          <w:rFonts w:ascii="Arial" w:hAnsi="Arial" w:cs="Arial"/>
        </w:rPr>
        <w:t xml:space="preserve"> further study how EBIs are used in the context of NBCCEDP and CRCCP. </w:t>
      </w:r>
      <w:r>
        <w:rPr>
          <w:rFonts w:ascii="Arial" w:hAnsi="Arial" w:cs="Arial"/>
        </w:rPr>
        <w:t>The Figure</w:t>
      </w:r>
      <w:r w:rsidRPr="00DF1CF3">
        <w:rPr>
          <w:rFonts w:ascii="Arial" w:hAnsi="Arial" w:cs="Arial"/>
        </w:rPr>
        <w:t xml:space="preserve"> shows Washington State’s </w:t>
      </w:r>
      <w:r w:rsidR="000F1AE6">
        <w:rPr>
          <w:rFonts w:ascii="Arial" w:hAnsi="Arial" w:cs="Arial"/>
        </w:rPr>
        <w:t xml:space="preserve">BCCHP </w:t>
      </w:r>
      <w:r w:rsidRPr="00DF1CF3">
        <w:rPr>
          <w:rFonts w:ascii="Arial" w:hAnsi="Arial" w:cs="Arial"/>
        </w:rPr>
        <w:t xml:space="preserve">structure. The state health department is the </w:t>
      </w:r>
      <w:r w:rsidRPr="00DF1CF3">
        <w:rPr>
          <w:rFonts w:ascii="Arial" w:hAnsi="Arial" w:cs="Arial"/>
          <w:u w:val="single"/>
        </w:rPr>
        <w:t>Grantee</w:t>
      </w:r>
      <w:r w:rsidRPr="00DF1CF3">
        <w:rPr>
          <w:rFonts w:ascii="Arial" w:hAnsi="Arial" w:cs="Arial"/>
        </w:rPr>
        <w:t xml:space="preserve"> and receives NBCCEDP and CRCCP funds from CDC. The Grantee distributes these funds to six </w:t>
      </w:r>
      <w:r w:rsidRPr="00DF1CF3">
        <w:rPr>
          <w:rFonts w:ascii="Arial" w:hAnsi="Arial" w:cs="Arial"/>
          <w:u w:val="single"/>
        </w:rPr>
        <w:t>Prime Contractors</w:t>
      </w:r>
      <w:r w:rsidR="000F1AE6">
        <w:rPr>
          <w:rFonts w:ascii="Arial" w:hAnsi="Arial" w:cs="Arial"/>
          <w:u w:val="single"/>
        </w:rPr>
        <w:t xml:space="preserve">, i.e. </w:t>
      </w:r>
      <w:r w:rsidR="000F1AE6">
        <w:rPr>
          <w:rFonts w:ascii="Arial" w:hAnsi="Arial" w:cs="Arial"/>
        </w:rPr>
        <w:t xml:space="preserve">regional leads </w:t>
      </w:r>
      <w:r w:rsidRPr="00DF1CF3">
        <w:rPr>
          <w:rFonts w:ascii="Arial" w:hAnsi="Arial" w:cs="Arial"/>
        </w:rPr>
        <w:t>(a mix of large local health departments and healthcare systems</w:t>
      </w:r>
      <w:r>
        <w:rPr>
          <w:rFonts w:ascii="Arial" w:hAnsi="Arial" w:cs="Arial"/>
        </w:rPr>
        <w:t>; other states may use other titles for this role</w:t>
      </w:r>
      <w:r w:rsidRPr="00DF1CF3">
        <w:rPr>
          <w:rFonts w:ascii="Arial" w:hAnsi="Arial" w:cs="Arial"/>
        </w:rPr>
        <w:t xml:space="preserve">) around the state. Each Prime Contractor funds a variety of </w:t>
      </w:r>
      <w:r w:rsidRPr="00DF1CF3">
        <w:rPr>
          <w:rFonts w:ascii="Arial" w:hAnsi="Arial" w:cs="Arial"/>
          <w:u w:val="single"/>
        </w:rPr>
        <w:t>Partners</w:t>
      </w:r>
      <w:r w:rsidRPr="00DF1CF3">
        <w:rPr>
          <w:rFonts w:ascii="Arial" w:hAnsi="Arial" w:cs="Arial"/>
        </w:rPr>
        <w:t xml:space="preserve">, which include small local health departments, community health centers, community-based organizations, and local hospitals. </w:t>
      </w:r>
      <w:r w:rsidRPr="00E619B3">
        <w:rPr>
          <w:rFonts w:ascii="Arial" w:hAnsi="Arial" w:cs="Arial"/>
          <w:i/>
        </w:rPr>
        <w:t xml:space="preserve">The proposed project will focus on </w:t>
      </w:r>
      <w:r w:rsidRPr="00E619B3">
        <w:rPr>
          <w:rFonts w:ascii="Arial" w:hAnsi="Arial" w:cs="Arial"/>
          <w:i/>
          <w:u w:val="single"/>
        </w:rPr>
        <w:t>Partners</w:t>
      </w:r>
      <w:r w:rsidRPr="00E619B3">
        <w:rPr>
          <w:rFonts w:ascii="Arial" w:hAnsi="Arial" w:cs="Arial"/>
          <w:i/>
        </w:rPr>
        <w:t>’ EBI use</w:t>
      </w:r>
      <w:r w:rsidRPr="00DF1CF3">
        <w:rPr>
          <w:rFonts w:ascii="Arial" w:hAnsi="Arial" w:cs="Arial"/>
        </w:rPr>
        <w:t xml:space="preserve">. [Note: Some states and tribes </w:t>
      </w:r>
      <w:r w:rsidR="008E223C">
        <w:rPr>
          <w:rFonts w:ascii="Arial" w:hAnsi="Arial" w:cs="Arial"/>
        </w:rPr>
        <w:t>have a different program structure</w:t>
      </w:r>
      <w:r w:rsidRPr="00DF1CF3">
        <w:rPr>
          <w:rFonts w:ascii="Arial" w:hAnsi="Arial" w:cs="Arial"/>
        </w:rPr>
        <w:t>.]</w:t>
      </w:r>
      <w:r w:rsidRPr="00DF1CF3">
        <w:rPr>
          <w:rFonts w:ascii="Times New Roman" w:eastAsia="Times New Roman" w:hAnsi="Times New Roman" w:cs="Times New Roman"/>
          <w:snapToGrid w:val="0"/>
          <w:color w:val="000000"/>
          <w:w w:val="0"/>
          <w:u w:color="000000"/>
          <w:bdr w:val="none" w:sz="0" w:space="0" w:color="000000"/>
          <w:shd w:val="clear" w:color="000000" w:fill="000000"/>
          <w:lang w:val="x-none" w:eastAsia="x-none" w:bidi="x-none"/>
        </w:rPr>
        <w:t xml:space="preserve">  </w:t>
      </w:r>
    </w:p>
    <w:p w14:paraId="05324685" w14:textId="47E43EF1" w:rsidR="00DF1CF3" w:rsidRPr="00DF1CF3" w:rsidRDefault="00DF1CF3" w:rsidP="00DF1CF3">
      <w:pPr>
        <w:spacing w:afterLines="40" w:after="96" w:line="240" w:lineRule="auto"/>
        <w:rPr>
          <w:rFonts w:ascii="Arial" w:hAnsi="Arial" w:cs="Arial"/>
        </w:rPr>
      </w:pPr>
      <w:r w:rsidRPr="00DF1CF3">
        <w:rPr>
          <w:rFonts w:ascii="Arial" w:hAnsi="Arial" w:cs="Arial"/>
          <w:noProof/>
        </w:rPr>
        <w:drawing>
          <wp:anchor distT="0" distB="0" distL="114300" distR="114300" simplePos="0" relativeHeight="251659264" behindDoc="0" locked="0" layoutInCell="1" allowOverlap="1" wp14:anchorId="19F37D35" wp14:editId="2D172C14">
            <wp:simplePos x="0" y="0"/>
            <wp:positionH relativeFrom="column">
              <wp:posOffset>2760980</wp:posOffset>
            </wp:positionH>
            <wp:positionV relativeFrom="paragraph">
              <wp:posOffset>-537845</wp:posOffset>
            </wp:positionV>
            <wp:extent cx="3895725" cy="2750185"/>
            <wp:effectExtent l="0" t="0" r="9525" b="0"/>
            <wp:wrapSquare wrapText="bothSides"/>
            <wp:docPr id="3" name="Picture 3" descr="C:\Users\peggyh\Dropbox\Grant Proposals\2014 SIPs\CPCRN\BCCHP figure_CPC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ggyh\Dropbox\Grant Proposals\2014 SIPs\CPCRN\BCCHP figure_CPCR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5725" cy="2750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1CF3">
        <w:rPr>
          <w:rFonts w:ascii="Arial" w:hAnsi="Arial" w:cs="Arial"/>
        </w:rPr>
        <w:t xml:space="preserve">The Partners have direct contact with the population, and may promote and provide screening to program clients as well as those with insurance (e.g., a clinic providing screening to uninsured clients will also serve a population that is insured). </w:t>
      </w:r>
      <w:r w:rsidR="008E223C">
        <w:rPr>
          <w:rFonts w:ascii="Arial" w:hAnsi="Arial" w:cs="Arial"/>
        </w:rPr>
        <w:t>We would conduct a survey of Partners in participating Member Centers’ states</w:t>
      </w:r>
      <w:r w:rsidR="000F1AE6">
        <w:rPr>
          <w:rFonts w:ascii="Arial" w:hAnsi="Arial" w:cs="Arial"/>
        </w:rPr>
        <w:t xml:space="preserve"> </w:t>
      </w:r>
      <w:r w:rsidR="000F1AE6" w:rsidRPr="00DF1CF3">
        <w:rPr>
          <w:rFonts w:ascii="Arial" w:hAnsi="Arial" w:cs="Arial"/>
        </w:rPr>
        <w:t>to assess whether and how the Partners use EBIs</w:t>
      </w:r>
      <w:r w:rsidR="000F1AE6">
        <w:rPr>
          <w:rFonts w:ascii="Arial" w:hAnsi="Arial" w:cs="Arial"/>
        </w:rPr>
        <w:t>, as well as facilitators, barriers, and ACA implementation impacts</w:t>
      </w:r>
      <w:r w:rsidRPr="00DF1CF3">
        <w:rPr>
          <w:rFonts w:ascii="Arial" w:hAnsi="Arial" w:cs="Arial"/>
        </w:rPr>
        <w:t xml:space="preserve">. </w:t>
      </w:r>
    </w:p>
    <w:p w14:paraId="74C80FCA" w14:textId="77777777" w:rsidR="002A1933" w:rsidRDefault="00DD3E30" w:rsidP="002A1933">
      <w:pPr>
        <w:spacing w:afterLines="40" w:after="96" w:line="240" w:lineRule="auto"/>
        <w:rPr>
          <w:rFonts w:ascii="Arial" w:hAnsi="Arial" w:cs="Arial"/>
        </w:rPr>
      </w:pPr>
      <w:r>
        <w:rPr>
          <w:rFonts w:ascii="Arial" w:hAnsi="Arial" w:cs="Arial"/>
        </w:rPr>
        <w:t>The third project would build on the first two projects and would involve collaborating with NBCCEDP/CRCCP grantees and/or their Partners to assist with implementation of EBIs.</w:t>
      </w:r>
      <w:r w:rsidR="002A1933">
        <w:rPr>
          <w:rFonts w:ascii="Arial" w:hAnsi="Arial" w:cs="Arial"/>
        </w:rPr>
        <w:t xml:space="preserve"> There may be opportunities for collaboration with other CPCRN workgroups, </w:t>
      </w:r>
      <w:r w:rsidR="008E223C">
        <w:rPr>
          <w:rFonts w:ascii="Arial" w:hAnsi="Arial" w:cs="Arial"/>
        </w:rPr>
        <w:t>including FQHC and Cervical Cancer.</w:t>
      </w:r>
    </w:p>
    <w:p w14:paraId="3A12B06B" w14:textId="77777777" w:rsidR="005B20F4" w:rsidRDefault="005B20F4" w:rsidP="002A1933">
      <w:pPr>
        <w:spacing w:afterLines="40" w:after="96" w:line="240" w:lineRule="auto"/>
        <w:rPr>
          <w:rFonts w:ascii="Arial" w:hAnsi="Arial" w:cs="Arial"/>
        </w:rPr>
      </w:pPr>
      <w:r w:rsidRPr="00E619B3">
        <w:rPr>
          <w:rFonts w:ascii="Arial" w:hAnsi="Arial" w:cs="Arial"/>
          <w:u w:val="single"/>
        </w:rPr>
        <w:t>Timeline</w:t>
      </w:r>
      <w:r>
        <w:rPr>
          <w:rFonts w:ascii="Arial" w:hAnsi="Arial" w:cs="Arial"/>
        </w:rPr>
        <w:t>: We plan to do the first two projects during the first 2 years of the CPCRN cycle, which would leave the remaining 3 years for intervention pilot-tests.</w:t>
      </w:r>
    </w:p>
    <w:p w14:paraId="7A06D268" w14:textId="77777777" w:rsidR="00773D99" w:rsidRPr="00DF1CF3" w:rsidRDefault="00773D99" w:rsidP="00773D99">
      <w:pPr>
        <w:spacing w:line="240" w:lineRule="auto"/>
        <w:rPr>
          <w:rFonts w:ascii="Arial" w:hAnsi="Arial" w:cs="Arial"/>
        </w:rPr>
      </w:pPr>
      <w:r w:rsidRPr="00DF1CF3">
        <w:rPr>
          <w:rFonts w:ascii="Arial" w:hAnsi="Arial" w:cs="Arial"/>
          <w:u w:val="single"/>
        </w:rPr>
        <w:t>Cross-Center Project Criteria</w:t>
      </w:r>
      <w:r w:rsidRPr="00DF1CF3">
        <w:rPr>
          <w:rFonts w:ascii="Arial" w:hAnsi="Arial" w:cs="Arial"/>
        </w:rPr>
        <w:t xml:space="preserve"> </w:t>
      </w:r>
    </w:p>
    <w:p w14:paraId="72C2E24E" w14:textId="77777777" w:rsidR="00773D99" w:rsidRPr="00DF1CF3" w:rsidRDefault="00773D99" w:rsidP="00773D99">
      <w:pPr>
        <w:pStyle w:val="ListParagraph"/>
        <w:numPr>
          <w:ilvl w:val="0"/>
          <w:numId w:val="1"/>
        </w:numPr>
        <w:rPr>
          <w:rFonts w:ascii="Arial" w:hAnsi="Arial" w:cs="Arial"/>
        </w:rPr>
      </w:pPr>
      <w:r w:rsidRPr="00DF1CF3">
        <w:rPr>
          <w:rFonts w:ascii="Arial" w:hAnsi="Arial" w:cs="Arial"/>
        </w:rPr>
        <w:t xml:space="preserve">Significance:  </w:t>
      </w:r>
      <w:r w:rsidR="008249E2">
        <w:rPr>
          <w:rFonts w:ascii="Arial" w:hAnsi="Arial" w:cs="Arial"/>
        </w:rPr>
        <w:t xml:space="preserve">This project has the potential to significantly accelerate the </w:t>
      </w:r>
      <w:r w:rsidRPr="00DF1CF3">
        <w:rPr>
          <w:rFonts w:ascii="Arial" w:hAnsi="Arial" w:cs="Arial"/>
        </w:rPr>
        <w:t>implementation o</w:t>
      </w:r>
      <w:r w:rsidR="008249E2">
        <w:rPr>
          <w:rFonts w:ascii="Arial" w:hAnsi="Arial" w:cs="Arial"/>
        </w:rPr>
        <w:t>f evidence-based cancer control.</w:t>
      </w:r>
    </w:p>
    <w:p w14:paraId="3970B45C" w14:textId="77777777" w:rsidR="00773D99" w:rsidRPr="00DF1CF3" w:rsidRDefault="00773D99" w:rsidP="00773D99">
      <w:pPr>
        <w:pStyle w:val="ListParagraph"/>
        <w:numPr>
          <w:ilvl w:val="0"/>
          <w:numId w:val="1"/>
        </w:numPr>
        <w:spacing w:line="240" w:lineRule="auto"/>
        <w:rPr>
          <w:rFonts w:ascii="Arial" w:hAnsi="Arial" w:cs="Arial"/>
        </w:rPr>
      </w:pPr>
      <w:r w:rsidRPr="00DF1CF3">
        <w:rPr>
          <w:rFonts w:ascii="Arial" w:hAnsi="Arial" w:cs="Arial"/>
        </w:rPr>
        <w:t>F</w:t>
      </w:r>
      <w:r w:rsidR="008249E2">
        <w:rPr>
          <w:rFonts w:ascii="Arial" w:hAnsi="Arial" w:cs="Arial"/>
        </w:rPr>
        <w:t>easibility:  We believe the CPCRN has</w:t>
      </w:r>
      <w:r w:rsidRPr="00DF1CF3">
        <w:rPr>
          <w:rFonts w:ascii="Arial" w:hAnsi="Arial" w:cs="Arial"/>
        </w:rPr>
        <w:t xml:space="preserve"> the expertise, time, resources, and partne</w:t>
      </w:r>
      <w:r w:rsidR="008249E2">
        <w:rPr>
          <w:rFonts w:ascii="Arial" w:hAnsi="Arial" w:cs="Arial"/>
        </w:rPr>
        <w:t>rships to carry out the project. Many member centers already have relationships with their state NBCCEDP, and where applicable, CRCCP programs. CPCRN has built very strong ties with the CDC Program Evaluation team as well.</w:t>
      </w:r>
    </w:p>
    <w:p w14:paraId="33C40829" w14:textId="77777777" w:rsidR="00773D99" w:rsidRPr="00DF1CF3" w:rsidRDefault="00773D99" w:rsidP="00773D99">
      <w:pPr>
        <w:pStyle w:val="ListParagraph"/>
        <w:numPr>
          <w:ilvl w:val="0"/>
          <w:numId w:val="1"/>
        </w:numPr>
        <w:spacing w:line="240" w:lineRule="auto"/>
        <w:rPr>
          <w:rFonts w:ascii="Arial" w:hAnsi="Arial" w:cs="Arial"/>
        </w:rPr>
      </w:pPr>
      <w:r w:rsidRPr="00DF1CF3">
        <w:rPr>
          <w:rFonts w:ascii="Arial" w:hAnsi="Arial" w:cs="Arial"/>
        </w:rPr>
        <w:t xml:space="preserve">Scalability:  </w:t>
      </w:r>
      <w:r w:rsidR="00DE38B6">
        <w:rPr>
          <w:rFonts w:ascii="Arial" w:hAnsi="Arial" w:cs="Arial"/>
        </w:rPr>
        <w:t>If the project is successful, it could be scaled up to other states. This would likely take additional funding. Potential funding mechanisms could include NACDD or the DIRH mechanism through NIH.</w:t>
      </w:r>
    </w:p>
    <w:p w14:paraId="0279E577" w14:textId="77777777" w:rsidR="00DE38B6" w:rsidRDefault="00773D99" w:rsidP="006D05B9">
      <w:pPr>
        <w:pStyle w:val="ListParagraph"/>
        <w:numPr>
          <w:ilvl w:val="0"/>
          <w:numId w:val="1"/>
        </w:numPr>
        <w:spacing w:line="240" w:lineRule="auto"/>
        <w:rPr>
          <w:rFonts w:ascii="Arial" w:hAnsi="Arial" w:cs="Arial"/>
        </w:rPr>
      </w:pPr>
      <w:r w:rsidRPr="00DE38B6">
        <w:rPr>
          <w:rFonts w:ascii="Arial" w:hAnsi="Arial" w:cs="Arial"/>
        </w:rPr>
        <w:t xml:space="preserve">Scientific Merit:  </w:t>
      </w:r>
      <w:r w:rsidR="00DE38B6" w:rsidRPr="00DE38B6">
        <w:rPr>
          <w:rFonts w:ascii="Arial" w:hAnsi="Arial" w:cs="Arial"/>
        </w:rPr>
        <w:t xml:space="preserve">The project has the potential to make important contributions to our knowledge of how to support a variety of organizations reaching vulnerable populations to implement and maintain EBIs. Given the variety of populations served by NBCCEDP and CRCCRP, there is the potential to study adaptation of EBIs as well. </w:t>
      </w:r>
    </w:p>
    <w:p w14:paraId="1964AE2C" w14:textId="77777777" w:rsidR="00773D99" w:rsidRPr="00DE38B6" w:rsidRDefault="00DE38B6" w:rsidP="006D05B9">
      <w:pPr>
        <w:pStyle w:val="ListParagraph"/>
        <w:numPr>
          <w:ilvl w:val="0"/>
          <w:numId w:val="1"/>
        </w:numPr>
        <w:spacing w:line="240" w:lineRule="auto"/>
        <w:rPr>
          <w:rFonts w:ascii="Arial" w:hAnsi="Arial" w:cs="Arial"/>
        </w:rPr>
      </w:pPr>
      <w:r>
        <w:rPr>
          <w:rFonts w:ascii="Arial" w:hAnsi="Arial" w:cs="Arial"/>
        </w:rPr>
        <w:t>Funder Priority:  We believe</w:t>
      </w:r>
      <w:r w:rsidR="00773D99" w:rsidRPr="00DE38B6">
        <w:rPr>
          <w:rFonts w:ascii="Arial" w:hAnsi="Arial" w:cs="Arial"/>
        </w:rPr>
        <w:t xml:space="preserve"> the project</w:t>
      </w:r>
      <w:r>
        <w:rPr>
          <w:rFonts w:ascii="Arial" w:hAnsi="Arial" w:cs="Arial"/>
        </w:rPr>
        <w:t xml:space="preserve"> is</w:t>
      </w:r>
      <w:r w:rsidR="00773D99" w:rsidRPr="00DE38B6">
        <w:rPr>
          <w:rFonts w:ascii="Arial" w:hAnsi="Arial" w:cs="Arial"/>
        </w:rPr>
        <w:t xml:space="preserve"> responsive</w:t>
      </w:r>
      <w:r>
        <w:rPr>
          <w:rFonts w:ascii="Arial" w:hAnsi="Arial" w:cs="Arial"/>
        </w:rPr>
        <w:t xml:space="preserve"> to CDC and </w:t>
      </w:r>
      <w:r w:rsidR="00E908F4">
        <w:rPr>
          <w:rFonts w:ascii="Arial" w:hAnsi="Arial" w:cs="Arial"/>
        </w:rPr>
        <w:t>NCI priorities for CPCRN.</w:t>
      </w:r>
      <w:r w:rsidR="00773D99" w:rsidRPr="00DE38B6">
        <w:rPr>
          <w:rFonts w:ascii="Arial" w:hAnsi="Arial" w:cs="Arial"/>
        </w:rPr>
        <w:t xml:space="preserve">  </w:t>
      </w:r>
    </w:p>
    <w:p w14:paraId="467A7A58" w14:textId="77777777" w:rsidR="00773D99" w:rsidRPr="00DF1CF3" w:rsidRDefault="00773D99" w:rsidP="00773D99">
      <w:pPr>
        <w:pStyle w:val="ListParagraph"/>
        <w:numPr>
          <w:ilvl w:val="0"/>
          <w:numId w:val="1"/>
        </w:numPr>
        <w:spacing w:line="240" w:lineRule="auto"/>
        <w:rPr>
          <w:rFonts w:ascii="Arial" w:hAnsi="Arial" w:cs="Arial"/>
        </w:rPr>
      </w:pPr>
      <w:r w:rsidRPr="00DF1CF3">
        <w:rPr>
          <w:rFonts w:ascii="Arial" w:hAnsi="Arial" w:cs="Arial"/>
        </w:rPr>
        <w:t xml:space="preserve">Member Interest:  </w:t>
      </w:r>
      <w:r w:rsidR="00DE38B6">
        <w:rPr>
          <w:rFonts w:ascii="Arial" w:hAnsi="Arial" w:cs="Arial"/>
        </w:rPr>
        <w:t>Six centers participated in one or more calls.</w:t>
      </w:r>
    </w:p>
    <w:p w14:paraId="63B460D3" w14:textId="77777777" w:rsidR="00204ECF" w:rsidRDefault="00204ECF"/>
    <w:sectPr w:rsidR="00204ECF" w:rsidSect="00E908F4">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B3AF6"/>
    <w:multiLevelType w:val="hybridMultilevel"/>
    <w:tmpl w:val="4D16A2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196D13"/>
    <w:multiLevelType w:val="hybridMultilevel"/>
    <w:tmpl w:val="6E3A1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6C7A48"/>
    <w:multiLevelType w:val="hybridMultilevel"/>
    <w:tmpl w:val="DD627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D99"/>
    <w:rsid w:val="000D7A7B"/>
    <w:rsid w:val="000F1AE6"/>
    <w:rsid w:val="00196D9E"/>
    <w:rsid w:val="00204ECF"/>
    <w:rsid w:val="002A1933"/>
    <w:rsid w:val="004A2EDE"/>
    <w:rsid w:val="005B20F4"/>
    <w:rsid w:val="006A32EF"/>
    <w:rsid w:val="00773D99"/>
    <w:rsid w:val="008249E2"/>
    <w:rsid w:val="008317A8"/>
    <w:rsid w:val="008E223C"/>
    <w:rsid w:val="00B43D42"/>
    <w:rsid w:val="00BC6D33"/>
    <w:rsid w:val="00C66288"/>
    <w:rsid w:val="00CA6CC5"/>
    <w:rsid w:val="00D2790D"/>
    <w:rsid w:val="00DD3E30"/>
    <w:rsid w:val="00DE38B6"/>
    <w:rsid w:val="00DF1CF3"/>
    <w:rsid w:val="00DF7EE0"/>
    <w:rsid w:val="00E1582F"/>
    <w:rsid w:val="00E619B3"/>
    <w:rsid w:val="00E908F4"/>
    <w:rsid w:val="00EB3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99"/>
    <w:pPr>
      <w:ind w:left="720"/>
      <w:contextualSpacing/>
    </w:pPr>
  </w:style>
  <w:style w:type="paragraph" w:styleId="BalloonText">
    <w:name w:val="Balloon Text"/>
    <w:basedOn w:val="Normal"/>
    <w:link w:val="BalloonTextChar"/>
    <w:uiPriority w:val="99"/>
    <w:semiHidden/>
    <w:unhideWhenUsed/>
    <w:rsid w:val="000F1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AE6"/>
    <w:rPr>
      <w:rFonts w:ascii="Tahoma" w:hAnsi="Tahoma" w:cs="Tahoma"/>
      <w:sz w:val="16"/>
      <w:szCs w:val="16"/>
    </w:rPr>
  </w:style>
  <w:style w:type="character" w:styleId="CommentReference">
    <w:name w:val="annotation reference"/>
    <w:basedOn w:val="DefaultParagraphFont"/>
    <w:uiPriority w:val="99"/>
    <w:semiHidden/>
    <w:unhideWhenUsed/>
    <w:rsid w:val="00D2790D"/>
    <w:rPr>
      <w:sz w:val="16"/>
      <w:szCs w:val="16"/>
    </w:rPr>
  </w:style>
  <w:style w:type="paragraph" w:styleId="CommentText">
    <w:name w:val="annotation text"/>
    <w:basedOn w:val="Normal"/>
    <w:link w:val="CommentTextChar"/>
    <w:uiPriority w:val="99"/>
    <w:semiHidden/>
    <w:unhideWhenUsed/>
    <w:rsid w:val="00D2790D"/>
    <w:pPr>
      <w:spacing w:line="240" w:lineRule="auto"/>
    </w:pPr>
    <w:rPr>
      <w:sz w:val="20"/>
      <w:szCs w:val="20"/>
    </w:rPr>
  </w:style>
  <w:style w:type="character" w:customStyle="1" w:styleId="CommentTextChar">
    <w:name w:val="Comment Text Char"/>
    <w:basedOn w:val="DefaultParagraphFont"/>
    <w:link w:val="CommentText"/>
    <w:uiPriority w:val="99"/>
    <w:semiHidden/>
    <w:rsid w:val="00D2790D"/>
    <w:rPr>
      <w:sz w:val="20"/>
      <w:szCs w:val="20"/>
    </w:rPr>
  </w:style>
  <w:style w:type="paragraph" w:styleId="CommentSubject">
    <w:name w:val="annotation subject"/>
    <w:basedOn w:val="CommentText"/>
    <w:next w:val="CommentText"/>
    <w:link w:val="CommentSubjectChar"/>
    <w:uiPriority w:val="99"/>
    <w:semiHidden/>
    <w:unhideWhenUsed/>
    <w:rsid w:val="00D2790D"/>
    <w:rPr>
      <w:b/>
      <w:bCs/>
    </w:rPr>
  </w:style>
  <w:style w:type="character" w:customStyle="1" w:styleId="CommentSubjectChar">
    <w:name w:val="Comment Subject Char"/>
    <w:basedOn w:val="CommentTextChar"/>
    <w:link w:val="CommentSubject"/>
    <w:uiPriority w:val="99"/>
    <w:semiHidden/>
    <w:rsid w:val="00D2790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D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99"/>
    <w:pPr>
      <w:ind w:left="720"/>
      <w:contextualSpacing/>
    </w:pPr>
  </w:style>
  <w:style w:type="paragraph" w:styleId="BalloonText">
    <w:name w:val="Balloon Text"/>
    <w:basedOn w:val="Normal"/>
    <w:link w:val="BalloonTextChar"/>
    <w:uiPriority w:val="99"/>
    <w:semiHidden/>
    <w:unhideWhenUsed/>
    <w:rsid w:val="000F1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AE6"/>
    <w:rPr>
      <w:rFonts w:ascii="Tahoma" w:hAnsi="Tahoma" w:cs="Tahoma"/>
      <w:sz w:val="16"/>
      <w:szCs w:val="16"/>
    </w:rPr>
  </w:style>
  <w:style w:type="character" w:styleId="CommentReference">
    <w:name w:val="annotation reference"/>
    <w:basedOn w:val="DefaultParagraphFont"/>
    <w:uiPriority w:val="99"/>
    <w:semiHidden/>
    <w:unhideWhenUsed/>
    <w:rsid w:val="00D2790D"/>
    <w:rPr>
      <w:sz w:val="16"/>
      <w:szCs w:val="16"/>
    </w:rPr>
  </w:style>
  <w:style w:type="paragraph" w:styleId="CommentText">
    <w:name w:val="annotation text"/>
    <w:basedOn w:val="Normal"/>
    <w:link w:val="CommentTextChar"/>
    <w:uiPriority w:val="99"/>
    <w:semiHidden/>
    <w:unhideWhenUsed/>
    <w:rsid w:val="00D2790D"/>
    <w:pPr>
      <w:spacing w:line="240" w:lineRule="auto"/>
    </w:pPr>
    <w:rPr>
      <w:sz w:val="20"/>
      <w:szCs w:val="20"/>
    </w:rPr>
  </w:style>
  <w:style w:type="character" w:customStyle="1" w:styleId="CommentTextChar">
    <w:name w:val="Comment Text Char"/>
    <w:basedOn w:val="DefaultParagraphFont"/>
    <w:link w:val="CommentText"/>
    <w:uiPriority w:val="99"/>
    <w:semiHidden/>
    <w:rsid w:val="00D2790D"/>
    <w:rPr>
      <w:sz w:val="20"/>
      <w:szCs w:val="20"/>
    </w:rPr>
  </w:style>
  <w:style w:type="paragraph" w:styleId="CommentSubject">
    <w:name w:val="annotation subject"/>
    <w:basedOn w:val="CommentText"/>
    <w:next w:val="CommentText"/>
    <w:link w:val="CommentSubjectChar"/>
    <w:uiPriority w:val="99"/>
    <w:semiHidden/>
    <w:unhideWhenUsed/>
    <w:rsid w:val="00D2790D"/>
    <w:rPr>
      <w:b/>
      <w:bCs/>
    </w:rPr>
  </w:style>
  <w:style w:type="character" w:customStyle="1" w:styleId="CommentSubjectChar">
    <w:name w:val="Comment Subject Char"/>
    <w:basedOn w:val="CommentTextChar"/>
    <w:link w:val="CommentSubject"/>
    <w:uiPriority w:val="99"/>
    <w:semiHidden/>
    <w:rsid w:val="00D279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unc sph hpm</Company>
  <LinksUpToDate>false</LinksUpToDate>
  <CharactersWithSpaces>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Weiner, Bryan J</dc:creator>
  <cp:lastModifiedBy>Tufte, Jessica</cp:lastModifiedBy>
  <cp:revision>2</cp:revision>
  <dcterms:created xsi:type="dcterms:W3CDTF">2015-01-08T16:17:00Z</dcterms:created>
  <dcterms:modified xsi:type="dcterms:W3CDTF">2015-01-08T16:17:00Z</dcterms:modified>
</cp:coreProperties>
</file>